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2486" w14:textId="77777777" w:rsidR="008D5396" w:rsidRPr="00A84017" w:rsidRDefault="008D5396" w:rsidP="008D5396">
      <w:pPr>
        <w:jc w:val="center"/>
        <w:rPr>
          <w:rFonts w:ascii="Verdana" w:hAnsi="Verdana"/>
          <w:b/>
          <w:szCs w:val="24"/>
        </w:rPr>
      </w:pPr>
      <w:r w:rsidRPr="00A84017">
        <w:rPr>
          <w:rFonts w:ascii="Verdana" w:hAnsi="Verdana"/>
          <w:b/>
          <w:szCs w:val="24"/>
        </w:rPr>
        <w:t>THE CORPORATION OF THE CITY OF SARNIA</w:t>
      </w:r>
    </w:p>
    <w:p w14:paraId="13DFDCD5" w14:textId="77777777" w:rsidR="008D5396" w:rsidRPr="00A84017" w:rsidRDefault="008D5396" w:rsidP="008D5396">
      <w:pPr>
        <w:jc w:val="center"/>
        <w:rPr>
          <w:rFonts w:ascii="Verdana" w:hAnsi="Verdana"/>
          <w:szCs w:val="24"/>
        </w:rPr>
      </w:pPr>
      <w:r w:rsidRPr="00A84017">
        <w:rPr>
          <w:rFonts w:ascii="Verdana" w:hAnsi="Verdana"/>
          <w:szCs w:val="24"/>
        </w:rPr>
        <w:t>People Serving People</w:t>
      </w:r>
    </w:p>
    <w:p w14:paraId="0E279B0B" w14:textId="77777777" w:rsidR="008D5396" w:rsidRPr="00A84017" w:rsidRDefault="008D5396" w:rsidP="008D5396">
      <w:pPr>
        <w:jc w:val="center"/>
        <w:rPr>
          <w:rFonts w:ascii="Verdana" w:hAnsi="Verdana"/>
          <w:b/>
          <w:i/>
          <w:szCs w:val="24"/>
        </w:rPr>
      </w:pPr>
    </w:p>
    <w:p w14:paraId="2073A94C" w14:textId="3DB892C7" w:rsidR="008D5396" w:rsidRPr="00A84017" w:rsidRDefault="0042046D" w:rsidP="008D5396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COMMUNITY SERVICES </w:t>
      </w:r>
      <w:r w:rsidR="0082705B">
        <w:rPr>
          <w:rFonts w:ascii="Verdana" w:hAnsi="Verdana"/>
          <w:b/>
          <w:szCs w:val="24"/>
        </w:rPr>
        <w:t>DIVISION</w:t>
      </w:r>
    </w:p>
    <w:p w14:paraId="10329A36" w14:textId="77777777" w:rsidR="008D5396" w:rsidRPr="00A84017" w:rsidRDefault="008D5396" w:rsidP="008D5396">
      <w:pPr>
        <w:jc w:val="center"/>
        <w:rPr>
          <w:rFonts w:ascii="Verdana" w:hAnsi="Verdana"/>
          <w:b/>
          <w:szCs w:val="24"/>
        </w:rPr>
      </w:pPr>
    </w:p>
    <w:p w14:paraId="0052B5AE" w14:textId="77777777" w:rsidR="008D5396" w:rsidRPr="00A84017" w:rsidRDefault="008D5396" w:rsidP="008D5396">
      <w:pPr>
        <w:jc w:val="center"/>
        <w:rPr>
          <w:rFonts w:ascii="Verdana" w:hAnsi="Verdana"/>
          <w:szCs w:val="24"/>
        </w:rPr>
      </w:pPr>
      <w:r w:rsidRPr="00A84017">
        <w:rPr>
          <w:rFonts w:ascii="Verdana" w:hAnsi="Verdana"/>
          <w:b/>
          <w:szCs w:val="24"/>
        </w:rPr>
        <w:t>NON-AGENDA REPORT</w:t>
      </w:r>
    </w:p>
    <w:p w14:paraId="00108033" w14:textId="77777777" w:rsidR="008D5396" w:rsidRPr="00A84017" w:rsidRDefault="008D5396" w:rsidP="008D5396">
      <w:pPr>
        <w:rPr>
          <w:rFonts w:ascii="Verdana" w:hAnsi="Verdana"/>
          <w:szCs w:val="24"/>
        </w:rPr>
      </w:pPr>
    </w:p>
    <w:p w14:paraId="1412C98C" w14:textId="77777777" w:rsidR="008D5396" w:rsidRPr="004C0B9A" w:rsidRDefault="008D5396" w:rsidP="008D5396">
      <w:pPr>
        <w:rPr>
          <w:rFonts w:ascii="Verdana" w:hAnsi="Verdana"/>
          <w:szCs w:val="24"/>
        </w:rPr>
      </w:pPr>
      <w:r w:rsidRPr="004C0B9A">
        <w:rPr>
          <w:rFonts w:ascii="Verdana" w:hAnsi="Verdana"/>
          <w:szCs w:val="24"/>
        </w:rPr>
        <w:t>TO:</w:t>
      </w:r>
      <w:r w:rsidRPr="004C0B9A">
        <w:rPr>
          <w:rFonts w:ascii="Verdana" w:hAnsi="Verdana"/>
          <w:szCs w:val="24"/>
        </w:rPr>
        <w:tab/>
      </w:r>
      <w:r w:rsidRPr="004C0B9A">
        <w:rPr>
          <w:rFonts w:ascii="Verdana" w:hAnsi="Verdana"/>
          <w:szCs w:val="24"/>
        </w:rPr>
        <w:tab/>
      </w:r>
      <w:r w:rsidR="00BC101D">
        <w:rPr>
          <w:rFonts w:ascii="Verdana" w:hAnsi="Verdana"/>
          <w:szCs w:val="24"/>
        </w:rPr>
        <w:t xml:space="preserve">Mayor and </w:t>
      </w:r>
      <w:r w:rsidRPr="004C0B9A">
        <w:rPr>
          <w:rFonts w:ascii="Verdana" w:hAnsi="Verdana"/>
          <w:szCs w:val="24"/>
        </w:rPr>
        <w:t>Members of Council</w:t>
      </w:r>
    </w:p>
    <w:p w14:paraId="2FCAB75F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0EE97B7E" w14:textId="77777777" w:rsidR="00F100AA" w:rsidRDefault="008D5396" w:rsidP="001F0269">
      <w:pPr>
        <w:rPr>
          <w:rFonts w:ascii="Verdana" w:hAnsi="Verdana"/>
          <w:szCs w:val="24"/>
        </w:rPr>
      </w:pPr>
      <w:r w:rsidRPr="004C0B9A">
        <w:rPr>
          <w:rFonts w:ascii="Verdana" w:hAnsi="Verdana"/>
          <w:szCs w:val="24"/>
        </w:rPr>
        <w:t>FROM:</w:t>
      </w:r>
      <w:r w:rsidRPr="004C0B9A">
        <w:rPr>
          <w:rFonts w:ascii="Verdana" w:hAnsi="Verdana"/>
          <w:szCs w:val="24"/>
        </w:rPr>
        <w:tab/>
      </w:r>
      <w:r w:rsidR="00F100AA">
        <w:rPr>
          <w:rFonts w:ascii="Verdana" w:hAnsi="Verdana"/>
          <w:szCs w:val="24"/>
        </w:rPr>
        <w:t>Krissy Glavin, Recreation Coordinator</w:t>
      </w:r>
    </w:p>
    <w:p w14:paraId="2E335915" w14:textId="5CBE120D" w:rsidR="009623F5" w:rsidRDefault="0023470B" w:rsidP="00E71581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</w:r>
      <w:r w:rsidR="009623F5">
        <w:rPr>
          <w:rFonts w:ascii="Verdana" w:hAnsi="Verdana"/>
          <w:szCs w:val="24"/>
        </w:rPr>
        <w:t>Stacey For</w:t>
      </w:r>
      <w:r w:rsidR="007B6E28">
        <w:rPr>
          <w:rFonts w:ascii="Verdana" w:hAnsi="Verdana"/>
          <w:szCs w:val="24"/>
        </w:rPr>
        <w:t>f</w:t>
      </w:r>
      <w:r w:rsidR="009623F5">
        <w:rPr>
          <w:rFonts w:ascii="Verdana" w:hAnsi="Verdana"/>
          <w:szCs w:val="24"/>
        </w:rPr>
        <w:t xml:space="preserve">ar, General Manager </w:t>
      </w:r>
      <w:r w:rsidR="00DD390F">
        <w:rPr>
          <w:rFonts w:ascii="Verdana" w:hAnsi="Verdana"/>
          <w:szCs w:val="24"/>
        </w:rPr>
        <w:t xml:space="preserve">of </w:t>
      </w:r>
      <w:r w:rsidR="009623F5">
        <w:rPr>
          <w:rFonts w:ascii="Verdana" w:hAnsi="Verdana"/>
          <w:szCs w:val="24"/>
        </w:rPr>
        <w:t>Community Services</w:t>
      </w:r>
    </w:p>
    <w:p w14:paraId="02ED38F9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61AF60BA" w14:textId="2FCCF4FD" w:rsidR="008D5396" w:rsidRPr="004C0B9A" w:rsidRDefault="008D5396" w:rsidP="008D5396">
      <w:pPr>
        <w:rPr>
          <w:rFonts w:ascii="Verdana" w:hAnsi="Verdana"/>
          <w:szCs w:val="24"/>
        </w:rPr>
      </w:pPr>
      <w:r w:rsidRPr="004C0B9A">
        <w:rPr>
          <w:rFonts w:ascii="Verdana" w:hAnsi="Verdana"/>
          <w:szCs w:val="24"/>
        </w:rPr>
        <w:t>DATE:</w:t>
      </w:r>
      <w:r w:rsidRPr="004C0B9A">
        <w:rPr>
          <w:rFonts w:ascii="Verdana" w:hAnsi="Verdana"/>
          <w:szCs w:val="24"/>
        </w:rPr>
        <w:tab/>
      </w:r>
      <w:r w:rsidR="00050138">
        <w:rPr>
          <w:rFonts w:ascii="Verdana" w:hAnsi="Verdana"/>
          <w:szCs w:val="24"/>
        </w:rPr>
        <w:t>October 2</w:t>
      </w:r>
      <w:r w:rsidR="00BD2AF1">
        <w:rPr>
          <w:rFonts w:ascii="Verdana" w:hAnsi="Verdana"/>
          <w:szCs w:val="24"/>
        </w:rPr>
        <w:t>8</w:t>
      </w:r>
      <w:r w:rsidR="007F5425">
        <w:rPr>
          <w:rFonts w:ascii="Verdana" w:hAnsi="Verdana"/>
          <w:szCs w:val="24"/>
        </w:rPr>
        <w:t>, 2021</w:t>
      </w:r>
    </w:p>
    <w:p w14:paraId="201EA939" w14:textId="77777777" w:rsidR="008D5396" w:rsidRPr="004C0B9A" w:rsidRDefault="008D5396" w:rsidP="008D5396">
      <w:pPr>
        <w:rPr>
          <w:rFonts w:ascii="Verdana" w:hAnsi="Verdana"/>
          <w:szCs w:val="24"/>
        </w:rPr>
      </w:pPr>
    </w:p>
    <w:p w14:paraId="5EE04DB6" w14:textId="49001A12" w:rsidR="00BB0ECF" w:rsidRDefault="008D5396" w:rsidP="00BE05E6">
      <w:pPr>
        <w:pStyle w:val="Heading1"/>
        <w:rPr>
          <w:b w:val="0"/>
        </w:rPr>
      </w:pPr>
      <w:r w:rsidRPr="00B840C4">
        <w:rPr>
          <w:b w:val="0"/>
        </w:rPr>
        <w:t>SUBJECT:</w:t>
      </w:r>
      <w:r w:rsidRPr="00B840C4">
        <w:rPr>
          <w:b w:val="0"/>
        </w:rPr>
        <w:tab/>
      </w:r>
      <w:r w:rsidR="000448FF">
        <w:rPr>
          <w:b w:val="0"/>
        </w:rPr>
        <w:t>Capacity Restrictions Lift</w:t>
      </w:r>
      <w:r w:rsidR="00D27237">
        <w:rPr>
          <w:b w:val="0"/>
        </w:rPr>
        <w:t xml:space="preserve">ing </w:t>
      </w:r>
      <w:r w:rsidR="000448FF">
        <w:rPr>
          <w:b w:val="0"/>
        </w:rPr>
        <w:t>in Arenas!</w:t>
      </w:r>
    </w:p>
    <w:p w14:paraId="0EF0448C" w14:textId="77777777" w:rsidR="008D5396" w:rsidRPr="00A84017" w:rsidRDefault="008D5396" w:rsidP="008D5396">
      <w:pPr>
        <w:pBdr>
          <w:bottom w:val="single" w:sz="4" w:space="1" w:color="auto"/>
        </w:pBdr>
        <w:rPr>
          <w:rFonts w:ascii="Verdana" w:hAnsi="Verdana"/>
          <w:szCs w:val="24"/>
        </w:rPr>
      </w:pPr>
    </w:p>
    <w:p w14:paraId="177FFA3B" w14:textId="60CA6E4C" w:rsidR="0082705B" w:rsidRDefault="0082705B" w:rsidP="0082705B">
      <w:pPr>
        <w:rPr>
          <w:rFonts w:ascii="Verdana" w:eastAsia="Calibri" w:hAnsi="Verdana"/>
          <w:iCs/>
          <w:szCs w:val="24"/>
          <w:lang w:val="en-CA"/>
        </w:rPr>
      </w:pPr>
    </w:p>
    <w:p w14:paraId="5BBEA852" w14:textId="77777777" w:rsidR="00DC1C50" w:rsidRDefault="006C6A0C" w:rsidP="006C6A0C">
      <w:pPr>
        <w:pStyle w:val="Default"/>
        <w:rPr>
          <w:rFonts w:ascii="Verdana" w:eastAsia="Calibri" w:hAnsi="Verdana"/>
          <w:iCs/>
          <w:lang w:val="en-CA"/>
        </w:rPr>
      </w:pPr>
      <w:r>
        <w:rPr>
          <w:rFonts w:ascii="Verdana" w:hAnsi="Verdana"/>
        </w:rPr>
        <w:t>With Ontario lifting capacity limits and physical distancing requirements in the vast majority of settings where proof of vaccination</w:t>
      </w:r>
      <w:r w:rsidR="008C1B48">
        <w:rPr>
          <w:rFonts w:ascii="Verdana" w:hAnsi="Verdana"/>
        </w:rPr>
        <w:t xml:space="preserve"> is required</w:t>
      </w:r>
      <w:r>
        <w:rPr>
          <w:rFonts w:ascii="Verdana" w:hAnsi="Verdana"/>
        </w:rPr>
        <w:t xml:space="preserve">, and the recent guidance of Lambton Public Health effective </w:t>
      </w:r>
      <w:r w:rsidRPr="006C6A0C">
        <w:rPr>
          <w:rFonts w:ascii="Verdana" w:hAnsi="Verdana"/>
          <w:b/>
          <w:bCs/>
        </w:rPr>
        <w:t>Saturday, October 3</w:t>
      </w:r>
      <w:r w:rsidR="00CD56FA">
        <w:rPr>
          <w:rFonts w:ascii="Verdana" w:hAnsi="Verdana"/>
          <w:b/>
          <w:bCs/>
        </w:rPr>
        <w:t>0</w:t>
      </w:r>
      <w:r w:rsidRPr="006C6A0C">
        <w:rPr>
          <w:rFonts w:ascii="Verdana" w:hAnsi="Verdana"/>
          <w:b/>
          <w:bCs/>
        </w:rPr>
        <w:t>, 2021</w:t>
      </w:r>
      <w:r w:rsidR="00EC4030">
        <w:rPr>
          <w:rFonts w:ascii="Verdana" w:eastAsia="Calibri" w:hAnsi="Verdana"/>
          <w:iCs/>
          <w:lang w:val="en-CA"/>
        </w:rPr>
        <w:t>,</w:t>
      </w:r>
      <w:r w:rsidR="000448FF">
        <w:rPr>
          <w:rFonts w:ascii="Verdana" w:eastAsia="Calibri" w:hAnsi="Verdana"/>
          <w:iCs/>
          <w:lang w:val="en-CA"/>
        </w:rPr>
        <w:t xml:space="preserve"> capacity restrictions will be lifted</w:t>
      </w:r>
      <w:r>
        <w:rPr>
          <w:rFonts w:ascii="Verdana" w:eastAsia="Calibri" w:hAnsi="Verdana"/>
          <w:iCs/>
          <w:lang w:val="en-CA"/>
        </w:rPr>
        <w:t xml:space="preserve"> in City of Sarnia Arenas</w:t>
      </w:r>
      <w:r w:rsidR="00DC1C50">
        <w:rPr>
          <w:rFonts w:ascii="Verdana" w:eastAsia="Calibri" w:hAnsi="Verdana"/>
          <w:iCs/>
          <w:lang w:val="en-CA"/>
        </w:rPr>
        <w:t xml:space="preserve">. </w:t>
      </w:r>
    </w:p>
    <w:p w14:paraId="54E7267B" w14:textId="77777777" w:rsidR="00DC1C50" w:rsidRDefault="00DC1C50" w:rsidP="006C6A0C">
      <w:pPr>
        <w:pStyle w:val="Default"/>
        <w:rPr>
          <w:rFonts w:ascii="Verdana" w:eastAsia="Calibri" w:hAnsi="Verdana"/>
          <w:iCs/>
          <w:lang w:val="en-CA"/>
        </w:rPr>
      </w:pPr>
    </w:p>
    <w:p w14:paraId="58F664FF" w14:textId="3C4C445B" w:rsidR="00B11456" w:rsidRDefault="00DC1C50" w:rsidP="006C6A0C">
      <w:pPr>
        <w:pStyle w:val="Default"/>
        <w:rPr>
          <w:rFonts w:ascii="Verdana" w:eastAsia="Calibri" w:hAnsi="Verdana"/>
          <w:iCs/>
          <w:lang w:val="en-CA"/>
        </w:rPr>
      </w:pPr>
      <w:r>
        <w:rPr>
          <w:rFonts w:ascii="Verdana" w:eastAsia="Calibri" w:hAnsi="Verdana"/>
          <w:iCs/>
          <w:lang w:val="en-CA"/>
        </w:rPr>
        <w:t xml:space="preserve">Please note, that </w:t>
      </w:r>
      <w:r w:rsidR="004E18ED">
        <w:rPr>
          <w:rFonts w:ascii="Verdana" w:eastAsia="Calibri" w:hAnsi="Verdana"/>
          <w:iCs/>
          <w:lang w:val="en-CA"/>
        </w:rPr>
        <w:t>mask wearing continues to be mandatory and significantly important.</w:t>
      </w:r>
      <w:r w:rsidR="006C6A0C">
        <w:rPr>
          <w:rFonts w:ascii="Verdana" w:eastAsia="Calibri" w:hAnsi="Verdana"/>
          <w:iCs/>
          <w:lang w:val="en-CA"/>
        </w:rPr>
        <w:t xml:space="preserve"> </w:t>
      </w:r>
    </w:p>
    <w:p w14:paraId="7855D524" w14:textId="0FDEB606" w:rsidR="00D27237" w:rsidRDefault="00D27237" w:rsidP="006C6A0C">
      <w:pPr>
        <w:pStyle w:val="Default"/>
        <w:rPr>
          <w:rFonts w:ascii="Verdana" w:eastAsia="Calibri" w:hAnsi="Verdana"/>
          <w:iCs/>
          <w:lang w:val="en-CA"/>
        </w:rPr>
      </w:pPr>
    </w:p>
    <w:p w14:paraId="3868B84A" w14:textId="33BBA90A" w:rsidR="000448FF" w:rsidRPr="000448FF" w:rsidRDefault="00DC1C50" w:rsidP="0082705B">
      <w:pPr>
        <w:rPr>
          <w:rFonts w:ascii="Verdana" w:eastAsia="Calibri" w:hAnsi="Verdana"/>
          <w:b/>
          <w:bCs/>
          <w:iCs/>
          <w:szCs w:val="24"/>
          <w:lang w:val="en-CA"/>
        </w:rPr>
      </w:pPr>
      <w:r>
        <w:rPr>
          <w:rFonts w:ascii="Verdana" w:eastAsia="Calibri" w:hAnsi="Verdana"/>
          <w:b/>
          <w:bCs/>
          <w:iCs/>
          <w:szCs w:val="24"/>
          <w:lang w:val="en-CA"/>
        </w:rPr>
        <w:t>Designated Entrances for All Arena’s Effective Saturday October 30:</w:t>
      </w:r>
    </w:p>
    <w:p w14:paraId="64ACCCAA" w14:textId="587BD2A2" w:rsidR="000448FF" w:rsidRPr="00DC1C50" w:rsidRDefault="000F48CC" w:rsidP="0082705B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>Designated entry times for b</w:t>
      </w:r>
      <w:r w:rsidR="000448FF">
        <w:rPr>
          <w:rFonts w:ascii="Verdana" w:eastAsia="Calibri" w:hAnsi="Verdana"/>
          <w:iCs/>
          <w:szCs w:val="24"/>
          <w:lang w:val="en-CA"/>
        </w:rPr>
        <w:t xml:space="preserve">oth participant and spectator times will be lifted, therefore allowing everyone to arrive at their leisure. </w:t>
      </w:r>
      <w:r w:rsidR="00553554">
        <w:rPr>
          <w:rFonts w:ascii="Verdana" w:eastAsia="Calibri" w:hAnsi="Verdana"/>
          <w:iCs/>
          <w:szCs w:val="24"/>
          <w:lang w:val="en-CA"/>
        </w:rPr>
        <w:t>However, t</w:t>
      </w:r>
      <w:r w:rsidR="00CD56FA">
        <w:rPr>
          <w:rFonts w:ascii="Verdana" w:eastAsia="Calibri" w:hAnsi="Verdana"/>
          <w:iCs/>
          <w:szCs w:val="24"/>
          <w:lang w:val="en-CA"/>
        </w:rPr>
        <w:t>o</w:t>
      </w:r>
      <w:r w:rsidR="000448FF">
        <w:rPr>
          <w:rFonts w:ascii="Verdana" w:eastAsia="Calibri" w:hAnsi="Verdana"/>
          <w:iCs/>
          <w:szCs w:val="24"/>
          <w:lang w:val="en-CA"/>
        </w:rPr>
        <w:t xml:space="preserve"> streamline efforts for requirements around proof of vaccination, all Arena doors will </w:t>
      </w:r>
      <w:r w:rsidR="006C6A0C">
        <w:rPr>
          <w:rFonts w:ascii="Verdana" w:eastAsia="Calibri" w:hAnsi="Verdana"/>
          <w:iCs/>
          <w:szCs w:val="24"/>
          <w:lang w:val="en-CA"/>
        </w:rPr>
        <w:t xml:space="preserve">remain </w:t>
      </w:r>
      <w:r w:rsidR="000448FF">
        <w:rPr>
          <w:rFonts w:ascii="Verdana" w:eastAsia="Calibri" w:hAnsi="Verdana"/>
          <w:iCs/>
          <w:szCs w:val="24"/>
          <w:lang w:val="en-CA"/>
        </w:rPr>
        <w:t xml:space="preserve">locked </w:t>
      </w:r>
      <w:r w:rsidR="0048334D">
        <w:rPr>
          <w:rFonts w:ascii="Verdana" w:eastAsia="Calibri" w:hAnsi="Verdana"/>
          <w:iCs/>
          <w:szCs w:val="24"/>
          <w:lang w:val="en-CA"/>
        </w:rPr>
        <w:t>except for</w:t>
      </w:r>
      <w:r w:rsidR="000448FF">
        <w:rPr>
          <w:rFonts w:ascii="Verdana" w:eastAsia="Calibri" w:hAnsi="Verdana"/>
          <w:iCs/>
          <w:szCs w:val="24"/>
          <w:lang w:val="en-CA"/>
        </w:rPr>
        <w:t xml:space="preserve"> one </w:t>
      </w:r>
      <w:r w:rsidR="00704097">
        <w:rPr>
          <w:rFonts w:ascii="Verdana" w:eastAsia="Calibri" w:hAnsi="Verdana"/>
          <w:iCs/>
          <w:szCs w:val="24"/>
          <w:lang w:val="en-CA"/>
        </w:rPr>
        <w:t xml:space="preserve">designated </w:t>
      </w:r>
      <w:r w:rsidR="000448FF">
        <w:rPr>
          <w:rFonts w:ascii="Verdana" w:eastAsia="Calibri" w:hAnsi="Verdana"/>
          <w:iCs/>
          <w:szCs w:val="24"/>
          <w:lang w:val="en-CA"/>
        </w:rPr>
        <w:t>entrance per facilit</w:t>
      </w:r>
      <w:r w:rsidR="00D27237">
        <w:rPr>
          <w:rFonts w:ascii="Verdana" w:eastAsia="Calibri" w:hAnsi="Verdana"/>
          <w:iCs/>
          <w:szCs w:val="24"/>
          <w:lang w:val="en-CA"/>
        </w:rPr>
        <w:t>y</w:t>
      </w:r>
      <w:r w:rsidR="000448FF">
        <w:rPr>
          <w:rFonts w:ascii="Verdana" w:eastAsia="Calibri" w:hAnsi="Verdana"/>
          <w:iCs/>
          <w:szCs w:val="24"/>
          <w:lang w:val="en-CA"/>
        </w:rPr>
        <w:t>.</w:t>
      </w:r>
      <w:r w:rsidR="006C6A0C">
        <w:rPr>
          <w:rFonts w:ascii="Verdana" w:eastAsia="Calibri" w:hAnsi="Verdana"/>
          <w:iCs/>
          <w:szCs w:val="24"/>
          <w:lang w:val="en-CA"/>
        </w:rPr>
        <w:t xml:space="preserve"> The following</w:t>
      </w:r>
      <w:r w:rsidR="008C1B48">
        <w:rPr>
          <w:rFonts w:ascii="Verdana" w:eastAsia="Calibri" w:hAnsi="Verdana"/>
          <w:iCs/>
          <w:szCs w:val="24"/>
          <w:lang w:val="en-CA"/>
        </w:rPr>
        <w:t xml:space="preserve"> entrances will be designated</w:t>
      </w:r>
      <w:r w:rsidR="00D27237">
        <w:rPr>
          <w:rFonts w:ascii="Verdana" w:eastAsia="Calibri" w:hAnsi="Verdana"/>
          <w:iCs/>
          <w:szCs w:val="24"/>
          <w:lang w:val="en-CA"/>
        </w:rPr>
        <w:t xml:space="preserve"> effective</w:t>
      </w:r>
      <w:r w:rsidR="00DC1C50">
        <w:rPr>
          <w:rFonts w:ascii="Verdana" w:eastAsia="Calibri" w:hAnsi="Verdana"/>
          <w:iCs/>
          <w:szCs w:val="24"/>
          <w:lang w:val="en-CA"/>
        </w:rPr>
        <w:t xml:space="preserve"> </w:t>
      </w:r>
      <w:r w:rsidR="00DC1C50" w:rsidRPr="00DC1C50">
        <w:rPr>
          <w:rFonts w:ascii="Verdana" w:eastAsia="Calibri" w:hAnsi="Verdana"/>
          <w:iCs/>
          <w:szCs w:val="24"/>
          <w:lang w:val="en-CA"/>
        </w:rPr>
        <w:t>this</w:t>
      </w:r>
      <w:r w:rsidR="00D27237" w:rsidRPr="00DC1C50">
        <w:rPr>
          <w:rFonts w:ascii="Verdana" w:eastAsia="Calibri" w:hAnsi="Verdana"/>
          <w:iCs/>
          <w:szCs w:val="24"/>
          <w:lang w:val="en-CA"/>
        </w:rPr>
        <w:t xml:space="preserve"> </w:t>
      </w:r>
      <w:r w:rsidR="00D27237" w:rsidRPr="00DC1C50">
        <w:rPr>
          <w:rFonts w:ascii="Verdana" w:eastAsia="Calibri" w:hAnsi="Verdana"/>
          <w:bCs/>
          <w:iCs/>
          <w:szCs w:val="24"/>
          <w:lang w:val="en-CA"/>
        </w:rPr>
        <w:t>Saturday, October 30, 2021</w:t>
      </w:r>
      <w:r w:rsidR="008C1B48" w:rsidRPr="00DC1C50">
        <w:rPr>
          <w:rFonts w:ascii="Verdana" w:eastAsia="Calibri" w:hAnsi="Verdana"/>
          <w:iCs/>
          <w:szCs w:val="24"/>
          <w:lang w:val="en-CA"/>
        </w:rPr>
        <w:t>:</w:t>
      </w:r>
    </w:p>
    <w:p w14:paraId="1BAB2B9E" w14:textId="10B50DF7" w:rsidR="000448FF" w:rsidRDefault="000448FF" w:rsidP="0082705B">
      <w:pPr>
        <w:rPr>
          <w:rFonts w:ascii="Verdana" w:eastAsia="Calibri" w:hAnsi="Verdana"/>
          <w:iCs/>
          <w:szCs w:val="24"/>
          <w:lang w:val="en-CA"/>
        </w:rPr>
      </w:pPr>
    </w:p>
    <w:p w14:paraId="2620B7FC" w14:textId="77777777" w:rsidR="00DC1C50" w:rsidRDefault="000448FF" w:rsidP="0082705B">
      <w:pPr>
        <w:rPr>
          <w:rFonts w:ascii="Verdana" w:eastAsia="Calibri" w:hAnsi="Verdana"/>
          <w:iCs/>
          <w:szCs w:val="24"/>
          <w:lang w:val="en-CA"/>
        </w:rPr>
      </w:pPr>
      <w:r w:rsidRPr="008C1B48">
        <w:rPr>
          <w:rFonts w:ascii="Verdana" w:eastAsia="Calibri" w:hAnsi="Verdana"/>
          <w:b/>
          <w:bCs/>
          <w:iCs/>
          <w:szCs w:val="24"/>
          <w:lang w:val="en-CA"/>
        </w:rPr>
        <w:t>Progressive Auto Sales Arena:</w:t>
      </w:r>
      <w:r>
        <w:rPr>
          <w:rFonts w:ascii="Verdana" w:eastAsia="Calibri" w:hAnsi="Verdana"/>
          <w:iCs/>
          <w:szCs w:val="24"/>
          <w:lang w:val="en-CA"/>
        </w:rPr>
        <w:t xml:space="preserve"> </w:t>
      </w:r>
    </w:p>
    <w:p w14:paraId="0CE56DBD" w14:textId="41EC6D0F" w:rsidR="000448FF" w:rsidRDefault="000448FF" w:rsidP="0082705B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Everyone entering for participation or spectating will enter </w:t>
      </w:r>
      <w:r w:rsidR="00553554">
        <w:rPr>
          <w:rFonts w:ascii="Verdana" w:eastAsia="Calibri" w:hAnsi="Verdana"/>
          <w:iCs/>
          <w:szCs w:val="24"/>
          <w:lang w:val="en-CA"/>
        </w:rPr>
        <w:t>via</w:t>
      </w:r>
      <w:r>
        <w:rPr>
          <w:rFonts w:ascii="Verdana" w:eastAsia="Calibri" w:hAnsi="Verdana"/>
          <w:iCs/>
          <w:szCs w:val="24"/>
          <w:lang w:val="en-CA"/>
        </w:rPr>
        <w:t xml:space="preserve"> </w:t>
      </w:r>
      <w:r w:rsidRPr="0048334D">
        <w:rPr>
          <w:rFonts w:ascii="Verdana" w:eastAsia="Calibri" w:hAnsi="Verdana"/>
          <w:b/>
          <w:bCs/>
          <w:iCs/>
          <w:szCs w:val="24"/>
          <w:lang w:val="en-CA"/>
        </w:rPr>
        <w:t>Gate 1</w:t>
      </w:r>
      <w:r>
        <w:rPr>
          <w:rFonts w:ascii="Verdana" w:eastAsia="Calibri" w:hAnsi="Verdana"/>
          <w:iCs/>
          <w:szCs w:val="24"/>
          <w:lang w:val="en-CA"/>
        </w:rPr>
        <w:t>.</w:t>
      </w:r>
    </w:p>
    <w:p w14:paraId="21C50D5D" w14:textId="48A223B2" w:rsidR="00704097" w:rsidRDefault="000448FF" w:rsidP="0082705B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ALL participants will continue to go down the stairs to the lobby to access dressing rooms, as will </w:t>
      </w:r>
      <w:r w:rsidR="008C1B48">
        <w:rPr>
          <w:rFonts w:ascii="Verdana" w:eastAsia="Calibri" w:hAnsi="Verdana"/>
          <w:iCs/>
          <w:szCs w:val="24"/>
          <w:lang w:val="en-CA"/>
        </w:rPr>
        <w:t xml:space="preserve">spectators for Rink 2, and Rink 1 spectators </w:t>
      </w:r>
      <w:r w:rsidR="00553554">
        <w:rPr>
          <w:rFonts w:ascii="Verdana" w:eastAsia="Calibri" w:hAnsi="Verdana"/>
          <w:iCs/>
          <w:szCs w:val="24"/>
          <w:lang w:val="en-CA"/>
        </w:rPr>
        <w:t>may</w:t>
      </w:r>
      <w:r w:rsidR="008C1B48">
        <w:rPr>
          <w:rFonts w:ascii="Verdana" w:eastAsia="Calibri" w:hAnsi="Verdana"/>
          <w:iCs/>
          <w:szCs w:val="24"/>
          <w:lang w:val="en-CA"/>
        </w:rPr>
        <w:t xml:space="preserve"> head up stairs to the concourse.</w:t>
      </w:r>
      <w:r w:rsidR="00B274E8">
        <w:rPr>
          <w:rFonts w:ascii="Verdana" w:eastAsia="Calibri" w:hAnsi="Verdana"/>
          <w:iCs/>
          <w:szCs w:val="24"/>
          <w:lang w:val="en-CA"/>
        </w:rPr>
        <w:t xml:space="preserve"> </w:t>
      </w:r>
      <w:r w:rsidR="00704097">
        <w:rPr>
          <w:rFonts w:ascii="Verdana" w:eastAsia="Calibri" w:hAnsi="Verdana"/>
          <w:iCs/>
          <w:szCs w:val="24"/>
          <w:lang w:val="en-CA"/>
        </w:rPr>
        <w:t xml:space="preserve">Gate 2 </w:t>
      </w:r>
      <w:r w:rsidR="00B274E8">
        <w:rPr>
          <w:rFonts w:ascii="Verdana" w:eastAsia="Calibri" w:hAnsi="Verdana"/>
          <w:iCs/>
          <w:szCs w:val="24"/>
          <w:lang w:val="en-CA"/>
        </w:rPr>
        <w:t>will be</w:t>
      </w:r>
      <w:r w:rsidR="00704097">
        <w:rPr>
          <w:rFonts w:ascii="Verdana" w:eastAsia="Calibri" w:hAnsi="Verdana"/>
          <w:iCs/>
          <w:szCs w:val="24"/>
          <w:lang w:val="en-CA"/>
        </w:rPr>
        <w:t xml:space="preserve"> available for accessibility purposes</w:t>
      </w:r>
      <w:r w:rsidR="00DC1C50">
        <w:rPr>
          <w:rFonts w:ascii="Verdana" w:eastAsia="Calibri" w:hAnsi="Verdana"/>
          <w:iCs/>
          <w:szCs w:val="24"/>
          <w:lang w:val="en-CA"/>
        </w:rPr>
        <w:t xml:space="preserve"> only</w:t>
      </w:r>
      <w:r w:rsidR="00704097">
        <w:rPr>
          <w:rFonts w:ascii="Verdana" w:eastAsia="Calibri" w:hAnsi="Verdana"/>
          <w:iCs/>
          <w:szCs w:val="24"/>
          <w:lang w:val="en-CA"/>
        </w:rPr>
        <w:t>.</w:t>
      </w:r>
    </w:p>
    <w:p w14:paraId="6B3B26FA" w14:textId="77777777" w:rsidR="008C1B48" w:rsidRDefault="008C1B48" w:rsidP="0082705B">
      <w:pPr>
        <w:rPr>
          <w:rFonts w:ascii="Verdana" w:eastAsia="Calibri" w:hAnsi="Verdana"/>
          <w:iCs/>
          <w:szCs w:val="24"/>
          <w:lang w:val="en-CA"/>
        </w:rPr>
      </w:pPr>
    </w:p>
    <w:p w14:paraId="3EC19328" w14:textId="77777777" w:rsidR="00DC1C50" w:rsidRDefault="008C1B48" w:rsidP="0082705B">
      <w:pPr>
        <w:rPr>
          <w:rFonts w:ascii="Verdana" w:eastAsia="Calibri" w:hAnsi="Verdana"/>
          <w:iCs/>
          <w:szCs w:val="24"/>
          <w:lang w:val="en-CA"/>
        </w:rPr>
      </w:pPr>
      <w:r w:rsidRPr="008C1B48">
        <w:rPr>
          <w:rFonts w:ascii="Verdana" w:eastAsia="Calibri" w:hAnsi="Verdana"/>
          <w:b/>
          <w:bCs/>
          <w:iCs/>
          <w:szCs w:val="24"/>
          <w:lang w:val="en-CA"/>
        </w:rPr>
        <w:t xml:space="preserve">Clearwater </w:t>
      </w:r>
      <w:r w:rsidR="000448FF" w:rsidRPr="008C1B48">
        <w:rPr>
          <w:rFonts w:ascii="Verdana" w:eastAsia="Calibri" w:hAnsi="Verdana"/>
          <w:b/>
          <w:bCs/>
          <w:iCs/>
          <w:szCs w:val="24"/>
          <w:lang w:val="en-CA"/>
        </w:rPr>
        <w:t>Arena</w:t>
      </w:r>
      <w:r w:rsidR="000448FF">
        <w:rPr>
          <w:rFonts w:ascii="Verdana" w:eastAsia="Calibri" w:hAnsi="Verdana"/>
          <w:iCs/>
          <w:szCs w:val="24"/>
          <w:lang w:val="en-CA"/>
        </w:rPr>
        <w:t xml:space="preserve">: </w:t>
      </w:r>
    </w:p>
    <w:p w14:paraId="087D98DE" w14:textId="05C05676" w:rsidR="000448FF" w:rsidRDefault="000448FF" w:rsidP="0082705B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ALL </w:t>
      </w:r>
      <w:r w:rsidR="008C1B48">
        <w:rPr>
          <w:rFonts w:ascii="Verdana" w:eastAsia="Calibri" w:hAnsi="Verdana"/>
          <w:iCs/>
          <w:szCs w:val="24"/>
          <w:lang w:val="en-CA"/>
        </w:rPr>
        <w:t xml:space="preserve">access to the facility will be through the </w:t>
      </w:r>
      <w:r w:rsidR="0048334D" w:rsidRPr="0048334D">
        <w:rPr>
          <w:rFonts w:ascii="Verdana" w:eastAsia="Calibri" w:hAnsi="Verdana"/>
          <w:b/>
          <w:bCs/>
          <w:iCs/>
          <w:szCs w:val="24"/>
          <w:lang w:val="en-CA"/>
        </w:rPr>
        <w:t>front</w:t>
      </w:r>
      <w:r w:rsidR="0048334D">
        <w:rPr>
          <w:rFonts w:ascii="Verdana" w:eastAsia="Calibri" w:hAnsi="Verdana"/>
          <w:iCs/>
          <w:szCs w:val="24"/>
          <w:lang w:val="en-CA"/>
        </w:rPr>
        <w:t xml:space="preserve"> </w:t>
      </w:r>
      <w:r w:rsidR="0048334D" w:rsidRPr="0048334D">
        <w:rPr>
          <w:rFonts w:ascii="Verdana" w:eastAsia="Calibri" w:hAnsi="Verdana"/>
          <w:b/>
          <w:bCs/>
          <w:iCs/>
          <w:szCs w:val="24"/>
          <w:lang w:val="en-CA"/>
        </w:rPr>
        <w:t>doors</w:t>
      </w:r>
      <w:r w:rsidR="0048334D">
        <w:rPr>
          <w:rFonts w:ascii="Verdana" w:eastAsia="Calibri" w:hAnsi="Verdana"/>
          <w:iCs/>
          <w:szCs w:val="24"/>
          <w:lang w:val="en-CA"/>
        </w:rPr>
        <w:t xml:space="preserve"> (doors facing </w:t>
      </w:r>
      <w:r w:rsidR="008C1B48">
        <w:rPr>
          <w:rFonts w:ascii="Verdana" w:eastAsia="Calibri" w:hAnsi="Verdana"/>
          <w:iCs/>
          <w:szCs w:val="24"/>
          <w:lang w:val="en-CA"/>
        </w:rPr>
        <w:t>Wellington</w:t>
      </w:r>
      <w:r w:rsidR="0048334D">
        <w:rPr>
          <w:rFonts w:ascii="Verdana" w:eastAsia="Calibri" w:hAnsi="Verdana"/>
          <w:iCs/>
          <w:szCs w:val="24"/>
          <w:lang w:val="en-CA"/>
        </w:rPr>
        <w:t>).</w:t>
      </w:r>
      <w:r w:rsidR="008C1B48">
        <w:rPr>
          <w:rFonts w:ascii="Verdana" w:eastAsia="Calibri" w:hAnsi="Verdana"/>
          <w:iCs/>
          <w:szCs w:val="24"/>
          <w:lang w:val="en-CA"/>
        </w:rPr>
        <w:t xml:space="preserve"> Dressing room assignments will be available in the lobby</w:t>
      </w:r>
      <w:r w:rsidR="00B274E8">
        <w:rPr>
          <w:rFonts w:ascii="Verdana" w:eastAsia="Calibri" w:hAnsi="Verdana"/>
          <w:iCs/>
          <w:szCs w:val="24"/>
          <w:lang w:val="en-CA"/>
        </w:rPr>
        <w:t>, and access to spectator spaces from the lobby.</w:t>
      </w:r>
    </w:p>
    <w:p w14:paraId="3787E612" w14:textId="0F404A78" w:rsidR="008C1B48" w:rsidRDefault="008C1B48" w:rsidP="0082705B">
      <w:pPr>
        <w:rPr>
          <w:rFonts w:ascii="Verdana" w:eastAsia="Calibri" w:hAnsi="Verdana"/>
          <w:iCs/>
          <w:szCs w:val="24"/>
          <w:lang w:val="en-CA"/>
        </w:rPr>
      </w:pPr>
    </w:p>
    <w:p w14:paraId="187B9D37" w14:textId="77777777" w:rsidR="00DC1C50" w:rsidRDefault="008C1B48" w:rsidP="0082705B">
      <w:pPr>
        <w:rPr>
          <w:rFonts w:ascii="Verdana" w:eastAsia="Calibri" w:hAnsi="Verdana"/>
          <w:iCs/>
          <w:szCs w:val="24"/>
          <w:lang w:val="en-CA"/>
        </w:rPr>
      </w:pPr>
      <w:r w:rsidRPr="008C1B48">
        <w:rPr>
          <w:rFonts w:ascii="Verdana" w:eastAsia="Calibri" w:hAnsi="Verdana"/>
          <w:b/>
          <w:bCs/>
          <w:iCs/>
          <w:szCs w:val="24"/>
          <w:lang w:val="en-CA"/>
        </w:rPr>
        <w:lastRenderedPageBreak/>
        <w:t>Sarnia Arena:</w:t>
      </w:r>
      <w:r>
        <w:rPr>
          <w:rFonts w:ascii="Verdana" w:eastAsia="Calibri" w:hAnsi="Verdana"/>
          <w:iCs/>
          <w:szCs w:val="24"/>
          <w:lang w:val="en-CA"/>
        </w:rPr>
        <w:t xml:space="preserve"> </w:t>
      </w:r>
    </w:p>
    <w:p w14:paraId="488EDB73" w14:textId="23373867" w:rsidR="008C1B48" w:rsidRDefault="008C1B48" w:rsidP="0082705B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Access to Sarnia Arena will be through the </w:t>
      </w:r>
      <w:r w:rsidRPr="0048334D">
        <w:rPr>
          <w:rFonts w:ascii="Verdana" w:eastAsia="Calibri" w:hAnsi="Verdana"/>
          <w:b/>
          <w:bCs/>
          <w:iCs/>
          <w:szCs w:val="24"/>
          <w:lang w:val="en-CA"/>
        </w:rPr>
        <w:t xml:space="preserve">South </w:t>
      </w:r>
      <w:r w:rsidR="00D27237" w:rsidRPr="0048334D">
        <w:rPr>
          <w:rFonts w:ascii="Verdana" w:eastAsia="Calibri" w:hAnsi="Verdana"/>
          <w:b/>
          <w:bCs/>
          <w:iCs/>
          <w:szCs w:val="24"/>
          <w:lang w:val="en-CA"/>
        </w:rPr>
        <w:t>sliding</w:t>
      </w:r>
      <w:r w:rsidR="00D27237">
        <w:rPr>
          <w:rFonts w:ascii="Verdana" w:eastAsia="Calibri" w:hAnsi="Verdana"/>
          <w:iCs/>
          <w:szCs w:val="24"/>
          <w:lang w:val="en-CA"/>
        </w:rPr>
        <w:t xml:space="preserve"> </w:t>
      </w:r>
      <w:r w:rsidRPr="0048334D">
        <w:rPr>
          <w:rFonts w:ascii="Verdana" w:eastAsia="Calibri" w:hAnsi="Verdana"/>
          <w:b/>
          <w:bCs/>
          <w:iCs/>
          <w:szCs w:val="24"/>
          <w:lang w:val="en-CA"/>
        </w:rPr>
        <w:t>doors</w:t>
      </w:r>
      <w:r>
        <w:rPr>
          <w:rFonts w:ascii="Verdana" w:eastAsia="Calibri" w:hAnsi="Verdana"/>
          <w:iCs/>
          <w:szCs w:val="24"/>
          <w:lang w:val="en-CA"/>
        </w:rPr>
        <w:t xml:space="preserve">, off the parking lot on Wellington Street. </w:t>
      </w:r>
      <w:r w:rsidR="00D27237">
        <w:rPr>
          <w:rFonts w:ascii="Verdana" w:eastAsia="Calibri" w:hAnsi="Verdana"/>
          <w:iCs/>
          <w:szCs w:val="24"/>
          <w:lang w:val="en-CA"/>
        </w:rPr>
        <w:t>Dressing Room assignments will be available outside the dressing room hallway.</w:t>
      </w:r>
    </w:p>
    <w:p w14:paraId="112A1899" w14:textId="6FD6F6D9" w:rsidR="00B274E8" w:rsidRDefault="00B274E8" w:rsidP="008C1B48">
      <w:pPr>
        <w:rPr>
          <w:rFonts w:ascii="Verdana" w:eastAsia="Calibri" w:hAnsi="Verdana"/>
          <w:iCs/>
          <w:szCs w:val="24"/>
          <w:lang w:val="en-CA"/>
        </w:rPr>
      </w:pPr>
    </w:p>
    <w:p w14:paraId="24C8D83F" w14:textId="0CD8A532" w:rsidR="00DC1C50" w:rsidRPr="00DC1C50" w:rsidRDefault="00DC1C50" w:rsidP="008C1B48">
      <w:pPr>
        <w:rPr>
          <w:rFonts w:ascii="Verdana" w:eastAsia="Calibri" w:hAnsi="Verdana"/>
          <w:b/>
          <w:iCs/>
          <w:szCs w:val="24"/>
          <w:lang w:val="en-CA"/>
        </w:rPr>
      </w:pPr>
      <w:r w:rsidRPr="00DC1C50">
        <w:rPr>
          <w:rFonts w:ascii="Verdana" w:eastAsia="Calibri" w:hAnsi="Verdana"/>
          <w:b/>
          <w:iCs/>
          <w:szCs w:val="24"/>
          <w:lang w:val="en-CA"/>
        </w:rPr>
        <w:t>Dressing Rooms:</w:t>
      </w:r>
    </w:p>
    <w:p w14:paraId="568ADF98" w14:textId="2541965B" w:rsidR="008C1B48" w:rsidRDefault="008C1B48" w:rsidP="008C1B48">
      <w:pPr>
        <w:rPr>
          <w:rFonts w:ascii="Verdana" w:eastAsia="Calibri" w:hAnsi="Verdana"/>
          <w:iCs/>
          <w:szCs w:val="24"/>
          <w:lang w:val="en-CA"/>
        </w:rPr>
      </w:pPr>
      <w:r>
        <w:rPr>
          <w:rFonts w:ascii="Verdana" w:eastAsia="Calibri" w:hAnsi="Verdana"/>
          <w:iCs/>
          <w:szCs w:val="24"/>
          <w:lang w:val="en-CA"/>
        </w:rPr>
        <w:t xml:space="preserve">Dressing rooms will return to </w:t>
      </w:r>
      <w:r w:rsidR="00CD56FA">
        <w:rPr>
          <w:rFonts w:ascii="Verdana" w:eastAsia="Calibri" w:hAnsi="Verdana"/>
          <w:iCs/>
          <w:szCs w:val="24"/>
          <w:lang w:val="en-CA"/>
        </w:rPr>
        <w:t>regular</w:t>
      </w:r>
      <w:r>
        <w:rPr>
          <w:rFonts w:ascii="Verdana" w:eastAsia="Calibri" w:hAnsi="Verdana"/>
          <w:iCs/>
          <w:szCs w:val="24"/>
          <w:lang w:val="en-CA"/>
        </w:rPr>
        <w:t xml:space="preserve"> capacities and each rental will receive 2 dressing rooms</w:t>
      </w:r>
      <w:r w:rsidR="0048334D">
        <w:rPr>
          <w:rFonts w:ascii="Verdana" w:eastAsia="Calibri" w:hAnsi="Verdana"/>
          <w:iCs/>
          <w:szCs w:val="24"/>
          <w:lang w:val="en-CA"/>
        </w:rPr>
        <w:t xml:space="preserve"> per rental</w:t>
      </w:r>
      <w:r>
        <w:rPr>
          <w:rFonts w:ascii="Verdana" w:eastAsia="Calibri" w:hAnsi="Verdana"/>
          <w:iCs/>
          <w:szCs w:val="24"/>
          <w:lang w:val="en-CA"/>
        </w:rPr>
        <w:t xml:space="preserve">, that will be available 30 minutes prior </w:t>
      </w:r>
      <w:r w:rsidR="007D2EAA">
        <w:rPr>
          <w:rFonts w:ascii="Verdana" w:eastAsia="Calibri" w:hAnsi="Verdana"/>
          <w:iCs/>
          <w:szCs w:val="24"/>
          <w:lang w:val="en-CA"/>
        </w:rPr>
        <w:t>to</w:t>
      </w:r>
      <w:r>
        <w:rPr>
          <w:rFonts w:ascii="Verdana" w:eastAsia="Calibri" w:hAnsi="Verdana"/>
          <w:iCs/>
          <w:szCs w:val="24"/>
          <w:lang w:val="en-CA"/>
        </w:rPr>
        <w:t xml:space="preserve"> ice time and for 30 minutes following </w:t>
      </w:r>
      <w:r w:rsidR="007D2EAA">
        <w:rPr>
          <w:rFonts w:ascii="Verdana" w:eastAsia="Calibri" w:hAnsi="Verdana"/>
          <w:iCs/>
          <w:szCs w:val="24"/>
          <w:lang w:val="en-CA"/>
        </w:rPr>
        <w:t>ice time</w:t>
      </w:r>
      <w:r>
        <w:rPr>
          <w:rFonts w:ascii="Verdana" w:eastAsia="Calibri" w:hAnsi="Verdana"/>
          <w:iCs/>
          <w:szCs w:val="24"/>
          <w:lang w:val="en-CA"/>
        </w:rPr>
        <w:t xml:space="preserve">, as had been </w:t>
      </w:r>
      <w:r w:rsidR="007D2EAA">
        <w:rPr>
          <w:rFonts w:ascii="Verdana" w:eastAsia="Calibri" w:hAnsi="Verdana"/>
          <w:iCs/>
          <w:szCs w:val="24"/>
          <w:lang w:val="en-CA"/>
        </w:rPr>
        <w:t>the procedure</w:t>
      </w:r>
      <w:r>
        <w:rPr>
          <w:rFonts w:ascii="Verdana" w:eastAsia="Calibri" w:hAnsi="Verdana"/>
          <w:iCs/>
          <w:szCs w:val="24"/>
          <w:lang w:val="en-CA"/>
        </w:rPr>
        <w:t xml:space="preserve"> </w:t>
      </w:r>
      <w:r w:rsidR="007D2EAA">
        <w:rPr>
          <w:rFonts w:ascii="Verdana" w:eastAsia="Calibri" w:hAnsi="Verdana"/>
          <w:iCs/>
          <w:szCs w:val="24"/>
          <w:lang w:val="en-CA"/>
        </w:rPr>
        <w:t xml:space="preserve">prior </w:t>
      </w:r>
      <w:r>
        <w:rPr>
          <w:rFonts w:ascii="Verdana" w:eastAsia="Calibri" w:hAnsi="Verdana"/>
          <w:iCs/>
          <w:szCs w:val="24"/>
          <w:lang w:val="en-CA"/>
        </w:rPr>
        <w:t>to capacity restrictions amongst COVID had been</w:t>
      </w:r>
      <w:r w:rsidR="00D27237">
        <w:rPr>
          <w:rFonts w:ascii="Verdana" w:eastAsia="Calibri" w:hAnsi="Verdana"/>
          <w:iCs/>
          <w:szCs w:val="24"/>
          <w:lang w:val="en-CA"/>
        </w:rPr>
        <w:t xml:space="preserve"> implemented.</w:t>
      </w:r>
    </w:p>
    <w:p w14:paraId="68CA84D6" w14:textId="502DDA14" w:rsidR="008C1B48" w:rsidRDefault="008C1B48" w:rsidP="00DD390F">
      <w:pPr>
        <w:shd w:val="clear" w:color="auto" w:fill="FFFFFF"/>
        <w:rPr>
          <w:rFonts w:ascii="Verdana" w:hAnsi="Verdana" w:cs="Helvetica"/>
          <w:color w:val="1A1A1A"/>
          <w:szCs w:val="24"/>
        </w:rPr>
      </w:pPr>
    </w:p>
    <w:p w14:paraId="0A141D04" w14:textId="1CC1F472" w:rsidR="0048334D" w:rsidRPr="00704097" w:rsidRDefault="0048334D" w:rsidP="00DD390F">
      <w:pPr>
        <w:shd w:val="clear" w:color="auto" w:fill="FFFFFF"/>
        <w:rPr>
          <w:rFonts w:ascii="Verdana" w:hAnsi="Verdana" w:cs="Arial"/>
          <w:szCs w:val="24"/>
        </w:rPr>
      </w:pPr>
      <w:r w:rsidRPr="00704097">
        <w:rPr>
          <w:rFonts w:ascii="Verdana" w:hAnsi="Verdana" w:cs="Arial"/>
          <w:szCs w:val="24"/>
          <w:shd w:val="clear" w:color="auto" w:fill="FFFFFF"/>
        </w:rPr>
        <w:t>All other public health measures remain in effect such as screening and contact tracing, which continue to be the responsibility of the permit holders.</w:t>
      </w:r>
    </w:p>
    <w:p w14:paraId="4FA60FF1" w14:textId="77777777" w:rsidR="0048334D" w:rsidRPr="00704097" w:rsidRDefault="0048334D" w:rsidP="00DD390F">
      <w:pPr>
        <w:shd w:val="clear" w:color="auto" w:fill="FFFFFF"/>
        <w:rPr>
          <w:rFonts w:ascii="Verdana" w:hAnsi="Verdana" w:cs="Helvetica"/>
          <w:szCs w:val="24"/>
        </w:rPr>
      </w:pPr>
    </w:p>
    <w:p w14:paraId="6FBA3B89" w14:textId="32785914" w:rsidR="008C1B48" w:rsidRDefault="0048334D" w:rsidP="00DD390F">
      <w:pPr>
        <w:shd w:val="clear" w:color="auto" w:fill="FFFFFF"/>
        <w:rPr>
          <w:rFonts w:ascii="Verdana" w:hAnsi="Verdana" w:cs="Helvetica"/>
          <w:color w:val="1A1A1A"/>
          <w:szCs w:val="24"/>
        </w:rPr>
      </w:pPr>
      <w:r>
        <w:rPr>
          <w:rFonts w:ascii="Verdana" w:hAnsi="Verdana" w:cs="Helvetica"/>
          <w:color w:val="1A1A1A"/>
          <w:szCs w:val="24"/>
        </w:rPr>
        <w:t xml:space="preserve">We are </w:t>
      </w:r>
      <w:r w:rsidR="000C3CB3">
        <w:rPr>
          <w:rFonts w:ascii="Verdana" w:hAnsi="Verdana" w:cs="Helvetica"/>
          <w:color w:val="1A1A1A"/>
          <w:szCs w:val="24"/>
        </w:rPr>
        <w:t>delighted</w:t>
      </w:r>
      <w:r>
        <w:rPr>
          <w:rFonts w:ascii="Verdana" w:hAnsi="Verdana" w:cs="Helvetica"/>
          <w:color w:val="1A1A1A"/>
          <w:szCs w:val="24"/>
        </w:rPr>
        <w:t xml:space="preserve"> to return to many of the pre-COVID operations within our Arenas to allow our community members to access these facilities </w:t>
      </w:r>
      <w:r w:rsidR="00704097">
        <w:rPr>
          <w:rFonts w:ascii="Verdana" w:hAnsi="Verdana" w:cs="Helvetica"/>
          <w:color w:val="1A1A1A"/>
          <w:szCs w:val="24"/>
        </w:rPr>
        <w:t xml:space="preserve">in full capacity </w:t>
      </w:r>
      <w:r>
        <w:rPr>
          <w:rFonts w:ascii="Verdana" w:hAnsi="Verdana" w:cs="Helvetica"/>
          <w:color w:val="1A1A1A"/>
          <w:szCs w:val="24"/>
        </w:rPr>
        <w:t>once again.</w:t>
      </w:r>
    </w:p>
    <w:p w14:paraId="2F66FFA9" w14:textId="1D6ABE07" w:rsidR="0048334D" w:rsidRDefault="0048334D" w:rsidP="00DD390F">
      <w:pPr>
        <w:shd w:val="clear" w:color="auto" w:fill="FFFFFF"/>
        <w:rPr>
          <w:rFonts w:ascii="Verdana" w:hAnsi="Verdana" w:cs="Helvetica"/>
          <w:color w:val="1A1A1A"/>
          <w:szCs w:val="24"/>
        </w:rPr>
      </w:pPr>
    </w:p>
    <w:p w14:paraId="2308DEE6" w14:textId="46E0ECFA" w:rsidR="0048334D" w:rsidRDefault="0048334D" w:rsidP="00DD390F">
      <w:pPr>
        <w:shd w:val="clear" w:color="auto" w:fill="FFFFFF"/>
        <w:rPr>
          <w:rFonts w:ascii="Verdana" w:hAnsi="Verdana" w:cs="Helvetica"/>
          <w:color w:val="1A1A1A"/>
          <w:szCs w:val="24"/>
        </w:rPr>
      </w:pPr>
      <w:r>
        <w:rPr>
          <w:rFonts w:ascii="Verdana" w:hAnsi="Verdana" w:cs="Helvetica"/>
          <w:color w:val="1A1A1A"/>
          <w:szCs w:val="24"/>
        </w:rPr>
        <w:t xml:space="preserve">Further updates to Public Skating capacities and procedures </w:t>
      </w:r>
      <w:r w:rsidR="00704097">
        <w:rPr>
          <w:rFonts w:ascii="Verdana" w:hAnsi="Verdana" w:cs="Helvetica"/>
          <w:color w:val="1A1A1A"/>
          <w:szCs w:val="24"/>
        </w:rPr>
        <w:t>to follow next week.</w:t>
      </w:r>
    </w:p>
    <w:sectPr w:rsidR="00483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3E9"/>
    <w:multiLevelType w:val="hybridMultilevel"/>
    <w:tmpl w:val="3578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47EA4"/>
    <w:multiLevelType w:val="hybridMultilevel"/>
    <w:tmpl w:val="ED3E1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02536"/>
    <w:multiLevelType w:val="hybridMultilevel"/>
    <w:tmpl w:val="A7BA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9A0"/>
    <w:multiLevelType w:val="hybridMultilevel"/>
    <w:tmpl w:val="FAD8ED84"/>
    <w:lvl w:ilvl="0" w:tplc="99D288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337DC"/>
    <w:multiLevelType w:val="hybridMultilevel"/>
    <w:tmpl w:val="6EA8C35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C3C5A80"/>
    <w:multiLevelType w:val="hybridMultilevel"/>
    <w:tmpl w:val="2DF67ACA"/>
    <w:lvl w:ilvl="0" w:tplc="10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CA40307"/>
    <w:multiLevelType w:val="hybridMultilevel"/>
    <w:tmpl w:val="AD2AC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49F7"/>
    <w:multiLevelType w:val="hybridMultilevel"/>
    <w:tmpl w:val="799A9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6483"/>
    <w:multiLevelType w:val="hybridMultilevel"/>
    <w:tmpl w:val="8CBE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35D1"/>
    <w:multiLevelType w:val="hybridMultilevel"/>
    <w:tmpl w:val="C65A1832"/>
    <w:lvl w:ilvl="0" w:tplc="D81663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3E74"/>
    <w:multiLevelType w:val="hybridMultilevel"/>
    <w:tmpl w:val="30381D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F6BC1"/>
    <w:multiLevelType w:val="hybridMultilevel"/>
    <w:tmpl w:val="661E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A57FB"/>
    <w:multiLevelType w:val="hybridMultilevel"/>
    <w:tmpl w:val="3DC8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9AE"/>
    <w:multiLevelType w:val="multilevel"/>
    <w:tmpl w:val="2516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0738"/>
    <w:multiLevelType w:val="hybridMultilevel"/>
    <w:tmpl w:val="35B61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424CE"/>
    <w:multiLevelType w:val="multilevel"/>
    <w:tmpl w:val="62B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E86D15"/>
    <w:multiLevelType w:val="hybridMultilevel"/>
    <w:tmpl w:val="C30C5284"/>
    <w:lvl w:ilvl="0" w:tplc="1B865C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364A4"/>
    <w:multiLevelType w:val="hybridMultilevel"/>
    <w:tmpl w:val="4260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B7AC4"/>
    <w:multiLevelType w:val="hybridMultilevel"/>
    <w:tmpl w:val="2A6CD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3927"/>
    <w:multiLevelType w:val="hybridMultilevel"/>
    <w:tmpl w:val="E6D2C6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5457"/>
    <w:multiLevelType w:val="hybridMultilevel"/>
    <w:tmpl w:val="5D78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4"/>
  </w:num>
  <w:num w:numId="8">
    <w:abstractNumId w:val="18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16"/>
  </w:num>
  <w:num w:numId="14">
    <w:abstractNumId w:val="20"/>
  </w:num>
  <w:num w:numId="15">
    <w:abstractNumId w:val="2"/>
  </w:num>
  <w:num w:numId="16">
    <w:abstractNumId w:val="11"/>
  </w:num>
  <w:num w:numId="17">
    <w:abstractNumId w:val="0"/>
  </w:num>
  <w:num w:numId="18">
    <w:abstractNumId w:val="19"/>
  </w:num>
  <w:num w:numId="19">
    <w:abstractNumId w:val="15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96"/>
    <w:rsid w:val="0001641A"/>
    <w:rsid w:val="000448FF"/>
    <w:rsid w:val="00050138"/>
    <w:rsid w:val="00064D81"/>
    <w:rsid w:val="00066CE6"/>
    <w:rsid w:val="00082134"/>
    <w:rsid w:val="000867EC"/>
    <w:rsid w:val="000B29C8"/>
    <w:rsid w:val="000B7056"/>
    <w:rsid w:val="000C17CC"/>
    <w:rsid w:val="000C1877"/>
    <w:rsid w:val="000C18D2"/>
    <w:rsid w:val="000C3CB3"/>
    <w:rsid w:val="000E43F9"/>
    <w:rsid w:val="000F48CC"/>
    <w:rsid w:val="00116989"/>
    <w:rsid w:val="001340A4"/>
    <w:rsid w:val="00180B9B"/>
    <w:rsid w:val="0019244D"/>
    <w:rsid w:val="001934E8"/>
    <w:rsid w:val="001D52EF"/>
    <w:rsid w:val="001E5519"/>
    <w:rsid w:val="001F0269"/>
    <w:rsid w:val="001F30AC"/>
    <w:rsid w:val="001F4AE2"/>
    <w:rsid w:val="001F599D"/>
    <w:rsid w:val="00205FF0"/>
    <w:rsid w:val="00211BE1"/>
    <w:rsid w:val="00223A61"/>
    <w:rsid w:val="0023470B"/>
    <w:rsid w:val="00234AFA"/>
    <w:rsid w:val="00244B79"/>
    <w:rsid w:val="002454E5"/>
    <w:rsid w:val="00245E82"/>
    <w:rsid w:val="00266F67"/>
    <w:rsid w:val="0027286E"/>
    <w:rsid w:val="00287918"/>
    <w:rsid w:val="0029291F"/>
    <w:rsid w:val="002A60DA"/>
    <w:rsid w:val="002A6AA4"/>
    <w:rsid w:val="002D30C0"/>
    <w:rsid w:val="002D3F00"/>
    <w:rsid w:val="002D4AFD"/>
    <w:rsid w:val="002D74AC"/>
    <w:rsid w:val="002F4806"/>
    <w:rsid w:val="003130BB"/>
    <w:rsid w:val="00317536"/>
    <w:rsid w:val="003251DB"/>
    <w:rsid w:val="0033789F"/>
    <w:rsid w:val="003574AB"/>
    <w:rsid w:val="00390FEE"/>
    <w:rsid w:val="003B22B0"/>
    <w:rsid w:val="003D11EA"/>
    <w:rsid w:val="004017A1"/>
    <w:rsid w:val="004121E0"/>
    <w:rsid w:val="00414647"/>
    <w:rsid w:val="0042046D"/>
    <w:rsid w:val="00424CAB"/>
    <w:rsid w:val="00445B10"/>
    <w:rsid w:val="0044747C"/>
    <w:rsid w:val="0048031F"/>
    <w:rsid w:val="0048334D"/>
    <w:rsid w:val="00487CCE"/>
    <w:rsid w:val="004B559B"/>
    <w:rsid w:val="004B6A3E"/>
    <w:rsid w:val="004E18ED"/>
    <w:rsid w:val="004F651A"/>
    <w:rsid w:val="005066A1"/>
    <w:rsid w:val="00511656"/>
    <w:rsid w:val="0051226F"/>
    <w:rsid w:val="00520A3C"/>
    <w:rsid w:val="005229CF"/>
    <w:rsid w:val="00525455"/>
    <w:rsid w:val="005460AD"/>
    <w:rsid w:val="00553554"/>
    <w:rsid w:val="005676AF"/>
    <w:rsid w:val="00587D1A"/>
    <w:rsid w:val="005C0ADD"/>
    <w:rsid w:val="005E02A0"/>
    <w:rsid w:val="005F2122"/>
    <w:rsid w:val="00611869"/>
    <w:rsid w:val="00621698"/>
    <w:rsid w:val="00644652"/>
    <w:rsid w:val="00653354"/>
    <w:rsid w:val="00656867"/>
    <w:rsid w:val="0066328A"/>
    <w:rsid w:val="006637D9"/>
    <w:rsid w:val="00680D97"/>
    <w:rsid w:val="00681086"/>
    <w:rsid w:val="006811D1"/>
    <w:rsid w:val="006B032F"/>
    <w:rsid w:val="006B1963"/>
    <w:rsid w:val="006C6A0C"/>
    <w:rsid w:val="006F640A"/>
    <w:rsid w:val="00700F5D"/>
    <w:rsid w:val="007029B0"/>
    <w:rsid w:val="00704097"/>
    <w:rsid w:val="00715D63"/>
    <w:rsid w:val="00724A72"/>
    <w:rsid w:val="007423C2"/>
    <w:rsid w:val="007460DE"/>
    <w:rsid w:val="00751CEF"/>
    <w:rsid w:val="00754D23"/>
    <w:rsid w:val="007550B3"/>
    <w:rsid w:val="007651FD"/>
    <w:rsid w:val="00771434"/>
    <w:rsid w:val="007807B8"/>
    <w:rsid w:val="007816C0"/>
    <w:rsid w:val="007848B7"/>
    <w:rsid w:val="007A38C9"/>
    <w:rsid w:val="007A6FAF"/>
    <w:rsid w:val="007B6E28"/>
    <w:rsid w:val="007C5E85"/>
    <w:rsid w:val="007D2EAA"/>
    <w:rsid w:val="007D7A09"/>
    <w:rsid w:val="007E47EE"/>
    <w:rsid w:val="007F4D13"/>
    <w:rsid w:val="007F5425"/>
    <w:rsid w:val="007F7901"/>
    <w:rsid w:val="008043F7"/>
    <w:rsid w:val="00812A13"/>
    <w:rsid w:val="00815A37"/>
    <w:rsid w:val="0082705B"/>
    <w:rsid w:val="00874298"/>
    <w:rsid w:val="00886DDF"/>
    <w:rsid w:val="00894A29"/>
    <w:rsid w:val="00895E5C"/>
    <w:rsid w:val="00896CD1"/>
    <w:rsid w:val="008A02A4"/>
    <w:rsid w:val="008A0950"/>
    <w:rsid w:val="008B3B46"/>
    <w:rsid w:val="008B6A0A"/>
    <w:rsid w:val="008C1B48"/>
    <w:rsid w:val="008D079B"/>
    <w:rsid w:val="008D0EF6"/>
    <w:rsid w:val="008D3824"/>
    <w:rsid w:val="008D4C7E"/>
    <w:rsid w:val="008D5396"/>
    <w:rsid w:val="008E0831"/>
    <w:rsid w:val="008E44D6"/>
    <w:rsid w:val="008F614E"/>
    <w:rsid w:val="00923E8E"/>
    <w:rsid w:val="00941BD9"/>
    <w:rsid w:val="00951FEA"/>
    <w:rsid w:val="009623F5"/>
    <w:rsid w:val="00995530"/>
    <w:rsid w:val="009B0DF5"/>
    <w:rsid w:val="009C3C44"/>
    <w:rsid w:val="009F2D40"/>
    <w:rsid w:val="009F7390"/>
    <w:rsid w:val="00A3502F"/>
    <w:rsid w:val="00A36EB0"/>
    <w:rsid w:val="00A518C2"/>
    <w:rsid w:val="00A548BB"/>
    <w:rsid w:val="00A83AD4"/>
    <w:rsid w:val="00A9654B"/>
    <w:rsid w:val="00AA4812"/>
    <w:rsid w:val="00AB377F"/>
    <w:rsid w:val="00AC43F2"/>
    <w:rsid w:val="00AD55C0"/>
    <w:rsid w:val="00AE01A3"/>
    <w:rsid w:val="00AF42D8"/>
    <w:rsid w:val="00B049F1"/>
    <w:rsid w:val="00B07B0E"/>
    <w:rsid w:val="00B11456"/>
    <w:rsid w:val="00B216CC"/>
    <w:rsid w:val="00B23BA0"/>
    <w:rsid w:val="00B263D6"/>
    <w:rsid w:val="00B274E8"/>
    <w:rsid w:val="00B31527"/>
    <w:rsid w:val="00B33B04"/>
    <w:rsid w:val="00B40ECD"/>
    <w:rsid w:val="00B50530"/>
    <w:rsid w:val="00B52E16"/>
    <w:rsid w:val="00B5350E"/>
    <w:rsid w:val="00B56A98"/>
    <w:rsid w:val="00B579FA"/>
    <w:rsid w:val="00B659DA"/>
    <w:rsid w:val="00BA35B6"/>
    <w:rsid w:val="00BB0ECF"/>
    <w:rsid w:val="00BB1DA3"/>
    <w:rsid w:val="00BB2CAA"/>
    <w:rsid w:val="00BC101D"/>
    <w:rsid w:val="00BC74A8"/>
    <w:rsid w:val="00BD2AF1"/>
    <w:rsid w:val="00BE05E6"/>
    <w:rsid w:val="00BF32BF"/>
    <w:rsid w:val="00BF52D0"/>
    <w:rsid w:val="00C00A70"/>
    <w:rsid w:val="00C02FD1"/>
    <w:rsid w:val="00C20534"/>
    <w:rsid w:val="00C25FF8"/>
    <w:rsid w:val="00C61D9E"/>
    <w:rsid w:val="00C66201"/>
    <w:rsid w:val="00C667B4"/>
    <w:rsid w:val="00C70BDE"/>
    <w:rsid w:val="00C85109"/>
    <w:rsid w:val="00C85771"/>
    <w:rsid w:val="00CA58BC"/>
    <w:rsid w:val="00CB7C88"/>
    <w:rsid w:val="00CC1C5F"/>
    <w:rsid w:val="00CD56FA"/>
    <w:rsid w:val="00CF092F"/>
    <w:rsid w:val="00CF21C0"/>
    <w:rsid w:val="00CF61D5"/>
    <w:rsid w:val="00D27237"/>
    <w:rsid w:val="00D63FF1"/>
    <w:rsid w:val="00D75A76"/>
    <w:rsid w:val="00DC1C50"/>
    <w:rsid w:val="00DD1CDC"/>
    <w:rsid w:val="00DD390F"/>
    <w:rsid w:val="00DD5A16"/>
    <w:rsid w:val="00DE2D69"/>
    <w:rsid w:val="00DE5772"/>
    <w:rsid w:val="00DE5A01"/>
    <w:rsid w:val="00DE7532"/>
    <w:rsid w:val="00E014A7"/>
    <w:rsid w:val="00E156A3"/>
    <w:rsid w:val="00E21568"/>
    <w:rsid w:val="00E255AD"/>
    <w:rsid w:val="00E60457"/>
    <w:rsid w:val="00E628C1"/>
    <w:rsid w:val="00E633FE"/>
    <w:rsid w:val="00E64F31"/>
    <w:rsid w:val="00E71581"/>
    <w:rsid w:val="00E7500B"/>
    <w:rsid w:val="00E775F6"/>
    <w:rsid w:val="00E830C2"/>
    <w:rsid w:val="00E8785D"/>
    <w:rsid w:val="00E94A30"/>
    <w:rsid w:val="00E96CF1"/>
    <w:rsid w:val="00EC4030"/>
    <w:rsid w:val="00ED320A"/>
    <w:rsid w:val="00ED51B6"/>
    <w:rsid w:val="00EE577A"/>
    <w:rsid w:val="00F019E1"/>
    <w:rsid w:val="00F100AA"/>
    <w:rsid w:val="00F201FD"/>
    <w:rsid w:val="00F22850"/>
    <w:rsid w:val="00F30160"/>
    <w:rsid w:val="00F72A59"/>
    <w:rsid w:val="00F84AFB"/>
    <w:rsid w:val="00F851E9"/>
    <w:rsid w:val="00FF30ED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8770"/>
  <w15:docId w15:val="{F490361F-C9F4-437A-AABE-7165D916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396"/>
    <w:pPr>
      <w:keepNext/>
      <w:outlineLvl w:val="0"/>
    </w:pPr>
    <w:rPr>
      <w:rFonts w:ascii="Verdana" w:hAnsi="Verdana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396"/>
    <w:rPr>
      <w:rFonts w:ascii="Verdana" w:eastAsia="Times New Roman" w:hAnsi="Verdana" w:cs="Times New Roman"/>
      <w:b/>
      <w:bCs/>
      <w:kern w:val="32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B6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63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F72A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3B46"/>
    <w:pPr>
      <w:spacing w:before="100" w:beforeAutospacing="1" w:after="240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D2AF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4A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90F"/>
    <w:rPr>
      <w:color w:val="800080" w:themeColor="followedHyperlink"/>
      <w:u w:val="single"/>
    </w:rPr>
  </w:style>
  <w:style w:type="paragraph" w:customStyle="1" w:styleId="Default">
    <w:name w:val="Default"/>
    <w:rsid w:val="006C6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Stewart</dc:creator>
  <cp:lastModifiedBy>Krissy Glavin</cp:lastModifiedBy>
  <cp:revision>2</cp:revision>
  <cp:lastPrinted>2020-12-02T16:43:00Z</cp:lastPrinted>
  <dcterms:created xsi:type="dcterms:W3CDTF">2021-10-28T18:39:00Z</dcterms:created>
  <dcterms:modified xsi:type="dcterms:W3CDTF">2021-10-28T18:39:00Z</dcterms:modified>
</cp:coreProperties>
</file>